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157F15" w:rsidRDefault="00157F15" w:rsidP="00157F15">
      <w:pPr>
        <w:pStyle w:val="Title"/>
        <w:ind w:left="426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aps/>
          <w:color w:val="000000"/>
          <w:sz w:val="18"/>
          <w:szCs w:val="18"/>
          <w:lang w:val="sr-Cyrl-CS"/>
        </w:rPr>
        <w:t>Јавно комунално предузеће Градско саобраћајно предузеће ''Београд", ИЗ београда, Кнегиње ЉУБИЦЕ 29</w:t>
      </w:r>
    </w:p>
    <w:p w:rsidR="00157F15" w:rsidRPr="00157F15" w:rsidRDefault="00157F15" w:rsidP="00157F15">
      <w:pPr>
        <w:pStyle w:val="BodyTextIndent"/>
        <w:ind w:left="426" w:firstLine="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Објављује  јавни позив за прикупљање писаних понуда за</w:t>
      </w: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color w:val="000000"/>
          <w:sz w:val="18"/>
          <w:szCs w:val="18"/>
          <w:lang w:val="sr-Latn-CS"/>
        </w:rPr>
        <w:tab/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  ИЗДАВАЊЕ У ЗАКУП УНУТРАШЊОСТИ ВОЗИЛА РАДИ ИСТИЦАЊА </w:t>
      </w: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РЕКЛАМНОГ САДРЖАЈА –по врстама возила</w:t>
      </w:r>
    </w:p>
    <w:p w:rsidR="00157F15" w:rsidRPr="00157F15" w:rsidRDefault="00157F15" w:rsidP="00157F15">
      <w:pPr>
        <w:ind w:right="120"/>
        <w:jc w:val="both"/>
        <w:rPr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/>
          <w:color w:val="000000"/>
          <w:sz w:val="18"/>
          <w:szCs w:val="18"/>
          <w:lang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Предвиђени период издавања у закуп </w:t>
      </w:r>
      <w:r w:rsidRPr="00157F15">
        <w:rPr>
          <w:rFonts w:ascii="Tahoma" w:hAnsi="Tahoma" w:cs="Tahoma"/>
          <w:color w:val="000000"/>
          <w:sz w:val="18"/>
          <w:szCs w:val="18"/>
          <w:lang w:val="sr-Latn-CS"/>
        </w:rPr>
        <w:t xml:space="preserve"> je 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минимум</w:t>
      </w:r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месец дана, а максимално 5 година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плус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период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имплементације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  <w:lang/>
        </w:rPr>
        <w:t xml:space="preserve">,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од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закључења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уговора</w:t>
      </w:r>
      <w:proofErr w:type="spellEnd"/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Понуду, у складу са условима из конкурсне документације, доставити у затвореној коверти са назнаком:</w:t>
      </w:r>
    </w:p>
    <w:p w:rsidR="00157F15" w:rsidRPr="00157F15" w:rsidRDefault="00157F15" w:rsidP="00157F15">
      <w:pPr>
        <w:ind w:left="426"/>
        <w:jc w:val="center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«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НЕ ОТВАРАТИ– ПОНУДА  ЗА ЗАКУП УНУТРАШЊОСТИ ВОЗИЛА РАДИ ИСТИЦАЊАРЕКЛАМНОГ САДРЖАЈА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»</w:t>
      </w:r>
    </w:p>
    <w:p w:rsidR="00157F15" w:rsidRPr="00157F15" w:rsidRDefault="00157F15" w:rsidP="00157F15">
      <w:pPr>
        <w:ind w:left="426" w:right="120"/>
        <w:jc w:val="center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center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На полеђини коверте навести назив понуђача, адресу и број телефона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.</w:t>
      </w:r>
    </w:p>
    <w:p w:rsidR="00157F15" w:rsidRPr="00157F15" w:rsidRDefault="00157F15" w:rsidP="00157F15">
      <w:pPr>
        <w:pStyle w:val="BodyTextIndent"/>
        <w:ind w:left="426" w:firstLine="0"/>
        <w:jc w:val="both"/>
        <w:rPr>
          <w:rFonts w:ascii="Tahoma" w:hAnsi="Tahoma" w:cs="Tahoma"/>
          <w:color w:val="000000"/>
          <w:sz w:val="18"/>
          <w:szCs w:val="18"/>
          <w:lang w:val="sr-Latn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Cs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ru-RU"/>
        </w:rPr>
        <w:t xml:space="preserve">Понуде се достављају на српском језику, у затвореној коверти, </w:t>
      </w:r>
      <w:r w:rsidRPr="00157F15">
        <w:rPr>
          <w:rFonts w:ascii="Tahoma" w:hAnsi="Tahoma" w:cs="Tahoma"/>
          <w:bCs/>
          <w:color w:val="000000"/>
          <w:sz w:val="18"/>
          <w:szCs w:val="18"/>
          <w:lang w:val="sr-Cyrl-CS"/>
        </w:rPr>
        <w:t>у свему према захтевима ГСП из конкурсне документације.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Cs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Cs/>
          <w:color w:val="000000"/>
          <w:sz w:val="18"/>
          <w:szCs w:val="18"/>
          <w:lang w:val="sr-Cyrl-CS"/>
        </w:rPr>
        <w:t xml:space="preserve">Понуду могу доставити правна и физичка лица. 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Cs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Cs/>
          <w:color w:val="000000"/>
          <w:sz w:val="18"/>
          <w:szCs w:val="18"/>
          <w:lang w:val="sr-Cyrl-CS"/>
        </w:rPr>
        <w:t>Понуде се достављају по врсти возила, за свакуврсту возила или за једну или више понуђених врста возила.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Понуде које нису достављене у затвореној коверти,  односно писмено из кога се не може утврдити да  се односи на понуду за закуп унутрашњост</w:t>
      </w:r>
      <w:r w:rsidRPr="00157F15">
        <w:rPr>
          <w:rFonts w:ascii="Tahoma" w:hAnsi="Tahoma" w:cs="Tahoma"/>
          <w:color w:val="000000"/>
          <w:sz w:val="18"/>
          <w:szCs w:val="18"/>
        </w:rPr>
        <w:t>и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возила неће се узимати у даље разматрањеи биће неотворене враћене понуђачу. </w:t>
      </w:r>
    </w:p>
    <w:p w:rsidR="00157F15" w:rsidRPr="00157F15" w:rsidRDefault="00157F15" w:rsidP="00157F15">
      <w:pPr>
        <w:ind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Рок за достављање понуда је </w:t>
      </w:r>
      <w:r w:rsidRPr="00157F15">
        <w:rPr>
          <w:rFonts w:ascii="Tahoma" w:hAnsi="Tahoma" w:cs="Tahoma"/>
          <w:color w:val="000000"/>
          <w:sz w:val="18"/>
          <w:szCs w:val="18"/>
          <w:lang w:val="ru-RU"/>
        </w:rPr>
        <w:t>до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/>
        </w:rPr>
        <w:t>05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.01.2016. године </w:t>
      </w:r>
      <w:r w:rsidRPr="00157F15">
        <w:rPr>
          <w:rFonts w:ascii="Tahoma" w:hAnsi="Tahoma" w:cs="Tahoma"/>
          <w:b/>
          <w:color w:val="000000"/>
          <w:sz w:val="18"/>
          <w:szCs w:val="18"/>
          <w:lang w:val="ru-RU"/>
        </w:rPr>
        <w:t xml:space="preserve"> до</w:t>
      </w:r>
      <w:r w:rsidRPr="00157F15">
        <w:rPr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11,30  часова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на писарници ГСП, ул.Кнегиње Љубице 29, 11000 Београд.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Јавно отварање понуда обавиће </w:t>
      </w:r>
      <w:r w:rsidRPr="00157F15">
        <w:rPr>
          <w:rFonts w:ascii="Tahoma" w:hAnsi="Tahoma" w:cs="Tahoma"/>
          <w:b/>
          <w:color w:val="000000"/>
          <w:sz w:val="18"/>
          <w:szCs w:val="18"/>
          <w:lang/>
        </w:rPr>
        <w:t>05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.01.2016. године </w:t>
      </w:r>
      <w:r w:rsidRPr="00157F15">
        <w:rPr>
          <w:rFonts w:ascii="Tahoma" w:hAnsi="Tahoma" w:cs="Tahoma"/>
          <w:b/>
          <w:color w:val="000000"/>
          <w:sz w:val="18"/>
          <w:szCs w:val="18"/>
          <w:lang w:val="ru-RU"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у 12,00 часова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у просторијама ГСП, ул. Кнегиње Љубице 29, 11000 Београд.</w:t>
      </w:r>
    </w:p>
    <w:p w:rsidR="00157F15" w:rsidRPr="00157F15" w:rsidRDefault="00157F15" w:rsidP="00157F15">
      <w:pPr>
        <w:ind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pStyle w:val="Header"/>
        <w:spacing w:before="12" w:after="12"/>
        <w:ind w:right="-181"/>
        <w:rPr>
          <w:rFonts w:ascii="Tahoma" w:hAnsi="Tahoma" w:cs="Tahoma"/>
          <w:b/>
          <w:color w:val="000000"/>
          <w:sz w:val="18"/>
          <w:szCs w:val="18"/>
          <w:lang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    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  <w:lang w:val="es-ES"/>
        </w:rPr>
        <w:t>Врста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средства обезбеђења за озбиљност понуде</w:t>
      </w:r>
      <w:r w:rsidRPr="00157F15">
        <w:rPr>
          <w:rFonts w:ascii="Tahoma" w:hAnsi="Tahoma" w:cs="Tahoma"/>
          <w:b/>
          <w:color w:val="000000"/>
          <w:sz w:val="18"/>
          <w:szCs w:val="18"/>
          <w:lang w:val="es-ES"/>
        </w:rPr>
        <w:t>:</w:t>
      </w:r>
    </w:p>
    <w:p w:rsidR="00157F15" w:rsidRPr="00157F15" w:rsidRDefault="00157F15" w:rsidP="00157F15">
      <w:pPr>
        <w:pStyle w:val="Header"/>
        <w:spacing w:before="12" w:after="12"/>
        <w:ind w:right="-181"/>
        <w:rPr>
          <w:rFonts w:ascii="Tahoma" w:hAnsi="Tahoma" w:cs="Tahoma"/>
          <w:b/>
          <w:color w:val="000000"/>
          <w:sz w:val="18"/>
          <w:szCs w:val="18"/>
          <w:lang/>
        </w:rPr>
      </w:pPr>
    </w:p>
    <w:p w:rsidR="00157F15" w:rsidRPr="00157F15" w:rsidRDefault="00157F15" w:rsidP="00157F15">
      <w:pPr>
        <w:pStyle w:val="BodyText"/>
        <w:tabs>
          <w:tab w:val="left" w:pos="426"/>
        </w:tabs>
        <w:ind w:left="426" w:right="-55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>Као средство обезбеђења за озбиљност понуде, понуђач уз понуду доставља бланко сопствену меницу (потписана од стране овлашћеног лица из картона депонованих потписа и оверена печатом понуђача).</w:t>
      </w:r>
    </w:p>
    <w:p w:rsidR="00157F15" w:rsidRPr="00157F15" w:rsidRDefault="00157F15" w:rsidP="00157F15">
      <w:pPr>
        <w:pStyle w:val="BodyText"/>
        <w:tabs>
          <w:tab w:val="left" w:pos="426"/>
        </w:tabs>
        <w:ind w:left="426" w:right="-55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tabs>
          <w:tab w:val="left" w:pos="240"/>
        </w:tabs>
        <w:ind w:left="426" w:right="22" w:hanging="47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     Меница мора бити регистована у Регистру меница Народне банке Србије, а као доказ уз меницу понуђач је дужан да достави копију потврде Народне </w:t>
      </w:r>
      <w:r w:rsidRPr="00157F15">
        <w:rPr>
          <w:rFonts w:ascii="Tahoma" w:hAnsi="Tahoma" w:cs="Tahoma"/>
          <w:color w:val="000000"/>
          <w:sz w:val="18"/>
          <w:szCs w:val="18"/>
        </w:rPr>
        <w:t>б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анке Србије о извршеној регистрацији менице и  картон депонованих потписа. Уз меницу понуђач доставља  и  менично овлашћење  које мора да гласи на износ од 5% укупне вредности понуде </w:t>
      </w:r>
      <w:r w:rsidRPr="00157F1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color w:val="000000"/>
          <w:sz w:val="18"/>
          <w:szCs w:val="18"/>
        </w:rPr>
        <w:t>без</w:t>
      </w:r>
      <w:proofErr w:type="spellEnd"/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порез</w:t>
      </w:r>
      <w:r w:rsidRPr="00157F15">
        <w:rPr>
          <w:rFonts w:ascii="Tahoma" w:hAnsi="Tahoma" w:cs="Tahoma"/>
          <w:color w:val="000000"/>
          <w:sz w:val="18"/>
          <w:szCs w:val="18"/>
        </w:rPr>
        <w:t>а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 на додату вредност</w:t>
      </w:r>
      <w:r w:rsidRPr="00157F15">
        <w:rPr>
          <w:rFonts w:ascii="Tahoma" w:hAnsi="Tahoma" w:cs="Tahoma"/>
          <w:color w:val="000000"/>
          <w:sz w:val="18"/>
          <w:szCs w:val="18"/>
          <w:lang w:val="ru-RU"/>
        </w:rPr>
        <w:t xml:space="preserve"> (модел меничног овлашћења налази се на страни 9 конкурсне документације)</w:t>
      </w:r>
    </w:p>
    <w:p w:rsidR="00157F15" w:rsidRPr="00157F15" w:rsidRDefault="00157F15" w:rsidP="00157F15">
      <w:pPr>
        <w:tabs>
          <w:tab w:val="left" w:pos="240"/>
        </w:tabs>
        <w:ind w:left="426" w:right="22" w:hanging="47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</w:p>
    <w:p w:rsidR="00157F15" w:rsidRPr="00157F15" w:rsidRDefault="00157F15" w:rsidP="00157F15">
      <w:pPr>
        <w:tabs>
          <w:tab w:val="left" w:pos="240"/>
        </w:tabs>
        <w:ind w:left="426" w:right="22" w:hanging="477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</w:rPr>
      </w:pP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За све додатне информације у  вези  са предметним позивом, заинтересована лица се могу обратити путем факса: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366-4087 </w:t>
      </w:r>
      <w:r w:rsidRPr="00157F15">
        <w:rPr>
          <w:rFonts w:ascii="Tahoma" w:hAnsi="Tahoma" w:cs="Tahoma"/>
          <w:color w:val="000000"/>
          <w:sz w:val="18"/>
          <w:szCs w:val="18"/>
          <w:lang w:val="sr-Cyrl-CS"/>
        </w:rPr>
        <w:t xml:space="preserve">или на е-маил </w:t>
      </w:r>
      <w:hyperlink r:id="rId5" w:history="1">
        <w:r w:rsidRPr="00157F15">
          <w:rPr>
            <w:rStyle w:val="Hyperlink"/>
            <w:rFonts w:ascii="Tahoma" w:hAnsi="Tahoma" w:cs="Tahoma"/>
            <w:color w:val="000000"/>
            <w:sz w:val="18"/>
            <w:szCs w:val="18"/>
          </w:rPr>
          <w:t>milena.martinovic@gsp.co.rs</w:t>
        </w:r>
      </w:hyperlink>
      <w:r w:rsidRPr="00157F15"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Критеријум за избор понуде је економски најповољнија понуда, и то:</w:t>
      </w: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numPr>
          <w:ilvl w:val="0"/>
          <w:numId w:val="1"/>
        </w:numPr>
        <w:ind w:left="78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цена </w:t>
      </w:r>
      <w:r w:rsidRPr="00157F15">
        <w:rPr>
          <w:rFonts w:ascii="Tahoma" w:hAnsi="Tahoma" w:cs="Tahoma"/>
          <w:b/>
          <w:color w:val="000000"/>
          <w:sz w:val="18"/>
          <w:szCs w:val="18"/>
        </w:rPr>
        <w:t>35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пондера, </w:t>
      </w:r>
    </w:p>
    <w:p w:rsidR="00157F15" w:rsidRPr="00157F15" w:rsidRDefault="00157F15" w:rsidP="00157F15">
      <w:pPr>
        <w:numPr>
          <w:ilvl w:val="0"/>
          <w:numId w:val="1"/>
        </w:numPr>
        <w:ind w:left="78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период закупа </w:t>
      </w:r>
      <w:r w:rsidRPr="00157F15">
        <w:rPr>
          <w:rFonts w:ascii="Tahoma" w:hAnsi="Tahoma" w:cs="Tahoma"/>
          <w:b/>
          <w:color w:val="000000"/>
          <w:sz w:val="18"/>
          <w:szCs w:val="18"/>
        </w:rPr>
        <w:t>30</w:t>
      </w:r>
      <w:r w:rsidRPr="00157F15">
        <w:rPr>
          <w:rFonts w:ascii="Tahoma" w:hAnsi="Tahoma" w:cs="Tahoma"/>
          <w:b/>
          <w:color w:val="000000"/>
          <w:sz w:val="18"/>
          <w:szCs w:val="18"/>
          <w:lang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пондера</w:t>
      </w:r>
    </w:p>
    <w:p w:rsidR="00157F15" w:rsidRPr="00157F15" w:rsidRDefault="00157F15" w:rsidP="00157F15">
      <w:pPr>
        <w:numPr>
          <w:ilvl w:val="0"/>
          <w:numId w:val="1"/>
        </w:numPr>
        <w:ind w:left="78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број возила </w:t>
      </w:r>
      <w:r w:rsidRPr="00157F15">
        <w:rPr>
          <w:rFonts w:ascii="Tahoma" w:hAnsi="Tahoma" w:cs="Tahoma"/>
          <w:b/>
          <w:color w:val="000000"/>
          <w:sz w:val="18"/>
          <w:szCs w:val="18"/>
          <w:lang/>
        </w:rPr>
        <w:t>2</w:t>
      </w:r>
      <w:r w:rsidRPr="00157F15">
        <w:rPr>
          <w:rFonts w:ascii="Tahoma" w:hAnsi="Tahoma" w:cs="Tahoma"/>
          <w:b/>
          <w:color w:val="000000"/>
          <w:sz w:val="18"/>
          <w:szCs w:val="18"/>
        </w:rPr>
        <w:t>0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пондера  </w:t>
      </w:r>
    </w:p>
    <w:p w:rsidR="00157F15" w:rsidRPr="00157F15" w:rsidRDefault="00157F15" w:rsidP="00157F15">
      <w:pPr>
        <w:pStyle w:val="ListParagraph"/>
        <w:numPr>
          <w:ilvl w:val="0"/>
          <w:numId w:val="1"/>
        </w:numPr>
        <w:ind w:left="786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просечан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број закупљених возила за организацију и продају рекламног простора на спољашњости возила јавног градског превоза у периоду од  три године  од објављивања позива за прикупљање понуда - 15 пондера</w:t>
      </w:r>
    </w:p>
    <w:p w:rsidR="00157F15" w:rsidRPr="00157F15" w:rsidRDefault="00157F15" w:rsidP="00157F15">
      <w:pPr>
        <w:ind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/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proofErr w:type="gramStart"/>
      <w:r w:rsidRPr="00157F15">
        <w:rPr>
          <w:rFonts w:ascii="Tahoma" w:hAnsi="Tahoma" w:cs="Tahoma"/>
          <w:b/>
          <w:color w:val="000000"/>
          <w:sz w:val="18"/>
          <w:szCs w:val="18"/>
        </w:rPr>
        <w:t>Уколико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након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избора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најповољније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понуде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преостане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слободних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возила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за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издавање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у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закуп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Наручилац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ће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избор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понуђача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извршити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према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рангу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понуђача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Нижа цена од цене утврђене одлуком Наручиоца, неће бити прихваћена односно узета у разматрање.</w:t>
      </w:r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proofErr w:type="spellStart"/>
      <w:proofErr w:type="gramStart"/>
      <w:r w:rsidRPr="00157F15">
        <w:rPr>
          <w:rFonts w:ascii="Tahoma" w:hAnsi="Tahoma" w:cs="Tahoma"/>
          <w:b/>
          <w:color w:val="000000"/>
          <w:sz w:val="18"/>
          <w:szCs w:val="18"/>
        </w:rPr>
        <w:t>Цене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утврђене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Одлуком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Наручиоца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налазе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се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у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конкурсној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документацији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.</w:t>
      </w:r>
      <w:proofErr w:type="gramEnd"/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b/>
          <w:color w:val="000000"/>
          <w:sz w:val="18"/>
          <w:szCs w:val="18"/>
          <w:lang w:val="sr-Cyrl-CS"/>
        </w:rPr>
      </w:pPr>
    </w:p>
    <w:p w:rsidR="00157F15" w:rsidRPr="00157F15" w:rsidRDefault="00157F15" w:rsidP="00157F15">
      <w:pPr>
        <w:ind w:left="426" w:right="120"/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Нижа цена од цене утврђене одлуком Наручиоца, неће бити прихваћена односно узета у разматрање.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Цене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утврђене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Одлуком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Наручиоца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налазе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се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у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конкурсној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7F15">
        <w:rPr>
          <w:rFonts w:ascii="Tahoma" w:hAnsi="Tahoma" w:cs="Tahoma"/>
          <w:b/>
          <w:color w:val="000000"/>
          <w:sz w:val="18"/>
          <w:szCs w:val="18"/>
        </w:rPr>
        <w:t>документацији</w:t>
      </w:r>
      <w:proofErr w:type="spellEnd"/>
      <w:r w:rsidRPr="00157F15">
        <w:rPr>
          <w:rFonts w:ascii="Tahoma" w:hAnsi="Tahoma" w:cs="Tahoma"/>
          <w:b/>
          <w:color w:val="000000"/>
          <w:sz w:val="18"/>
          <w:szCs w:val="18"/>
          <w:lang w:val="sr-Cyrl-CS"/>
        </w:rPr>
        <w:t>.</w:t>
      </w:r>
    </w:p>
    <w:p w:rsidR="00157F15" w:rsidRPr="00157F15" w:rsidRDefault="00157F15" w:rsidP="00157F15">
      <w:pPr>
        <w:rPr>
          <w:rFonts w:ascii="Tahoma" w:hAnsi="Tahoma" w:cs="Tahoma"/>
          <w:color w:val="000000"/>
          <w:sz w:val="18"/>
          <w:szCs w:val="18"/>
          <w:lang/>
        </w:rPr>
      </w:pPr>
    </w:p>
    <w:p w:rsidR="008722B3" w:rsidRPr="00157F15" w:rsidRDefault="008722B3">
      <w:pPr>
        <w:rPr>
          <w:sz w:val="18"/>
          <w:szCs w:val="18"/>
        </w:rPr>
      </w:pPr>
    </w:p>
    <w:sectPr w:rsidR="008722B3" w:rsidRPr="00157F15" w:rsidSect="00157F15"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6D1"/>
    <w:multiLevelType w:val="hybridMultilevel"/>
    <w:tmpl w:val="5A328D50"/>
    <w:lvl w:ilvl="0" w:tplc="A566DD86">
      <w:start w:val="1"/>
      <w:numFmt w:val="decimal"/>
      <w:lvlText w:val="%1."/>
      <w:lvlJc w:val="left"/>
      <w:pPr>
        <w:ind w:left="99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57F15"/>
    <w:rsid w:val="00157F15"/>
    <w:rsid w:val="008722B3"/>
    <w:rsid w:val="00E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F1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157F15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uiPriority w:val="99"/>
    <w:qFormat/>
    <w:rsid w:val="00157F15"/>
    <w:pPr>
      <w:jc w:val="center"/>
    </w:pPr>
    <w:rPr>
      <w:rFonts w:ascii="Times_New_Roman" w:hAnsi="Times_New_Roman"/>
      <w:b/>
      <w:bCs/>
      <w:lang/>
    </w:rPr>
  </w:style>
  <w:style w:type="character" w:customStyle="1" w:styleId="TitleChar">
    <w:name w:val="Title Char"/>
    <w:basedOn w:val="DefaultParagraphFont"/>
    <w:link w:val="Title"/>
    <w:uiPriority w:val="99"/>
    <w:rsid w:val="00157F15"/>
    <w:rPr>
      <w:rFonts w:ascii="Times_New_Roman" w:eastAsia="Times New Roman" w:hAnsi="Times_New_Roman" w:cs="Times New Roman"/>
      <w:b/>
      <w:bCs/>
      <w:sz w:val="24"/>
      <w:szCs w:val="24"/>
      <w:lang/>
    </w:rPr>
  </w:style>
  <w:style w:type="paragraph" w:styleId="BodyTextIndent">
    <w:name w:val="Body Text Indent"/>
    <w:basedOn w:val="Normal"/>
    <w:link w:val="BodyTextIndentChar"/>
    <w:rsid w:val="00157F15"/>
    <w:pPr>
      <w:ind w:left="240" w:hanging="240"/>
    </w:pPr>
    <w:rPr>
      <w:rFonts w:ascii="Times_New_Roman" w:hAnsi="Times_New_Roman"/>
    </w:rPr>
  </w:style>
  <w:style w:type="character" w:customStyle="1" w:styleId="BodyTextIndentChar">
    <w:name w:val="Body Text Indent Char"/>
    <w:basedOn w:val="DefaultParagraphFont"/>
    <w:link w:val="BodyTextIndent"/>
    <w:rsid w:val="00157F15"/>
    <w:rPr>
      <w:rFonts w:ascii="Times_New_Roman" w:eastAsia="Times New Roman" w:hAnsi="Times_New_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57F15"/>
    <w:pPr>
      <w:jc w:val="both"/>
    </w:pPr>
    <w:rPr>
      <w:rFonts w:ascii="Times_New_Roman" w:hAnsi="Times_New_Roman"/>
      <w:lang/>
    </w:rPr>
  </w:style>
  <w:style w:type="character" w:customStyle="1" w:styleId="BodyTextChar">
    <w:name w:val="Body Text Char"/>
    <w:basedOn w:val="DefaultParagraphFont"/>
    <w:link w:val="BodyText"/>
    <w:rsid w:val="00157F15"/>
    <w:rPr>
      <w:rFonts w:ascii="Times_New_Roman" w:eastAsia="Times New Roman" w:hAnsi="Times_New_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157F15"/>
    <w:pPr>
      <w:ind w:left="720"/>
    </w:pPr>
  </w:style>
  <w:style w:type="character" w:styleId="Hyperlink">
    <w:name w:val="Hyperlink"/>
    <w:basedOn w:val="DefaultParagraphFont"/>
    <w:rsid w:val="00157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.martinovic@gsp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GSP606</dc:creator>
  <cp:keywords/>
  <dc:description/>
  <cp:lastModifiedBy>GSP606</cp:lastModifiedBy>
  <cp:revision>2</cp:revision>
  <dcterms:created xsi:type="dcterms:W3CDTF">2015-12-21T13:47:00Z</dcterms:created>
  <dcterms:modified xsi:type="dcterms:W3CDTF">2015-12-21T13:48:00Z</dcterms:modified>
</cp:coreProperties>
</file>